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Processo n.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 </w:t>
      </w:r>
      <w:r w:rsidR="00A14B97" w:rsidRPr="00F369FD">
        <w:rPr>
          <w:rFonts w:asciiTheme="minorHAnsi" w:hAnsiTheme="minorHAnsi" w:cstheme="minorHAnsi"/>
          <w:sz w:val="21"/>
          <w:szCs w:val="21"/>
        </w:rPr>
        <w:t>626990/2019.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8E253E" w:rsidRPr="00F369FD">
        <w:rPr>
          <w:rFonts w:asciiTheme="minorHAnsi" w:hAnsiTheme="minorHAnsi" w:cstheme="minorHAnsi"/>
          <w:sz w:val="21"/>
          <w:szCs w:val="21"/>
        </w:rPr>
        <w:t xml:space="preserve"> </w:t>
      </w:r>
      <w:r w:rsidR="00A14B97" w:rsidRPr="00F369FD">
        <w:rPr>
          <w:rFonts w:asciiTheme="minorHAnsi" w:hAnsiTheme="minorHAnsi" w:cstheme="minorHAnsi"/>
          <w:sz w:val="21"/>
          <w:szCs w:val="21"/>
        </w:rPr>
        <w:t xml:space="preserve">BRDU SPA Várzea Grande </w:t>
      </w:r>
      <w:proofErr w:type="spellStart"/>
      <w:r w:rsidR="00A14B97" w:rsidRPr="00F369FD">
        <w:rPr>
          <w:rFonts w:asciiTheme="minorHAnsi" w:hAnsiTheme="minorHAnsi" w:cstheme="minorHAnsi"/>
          <w:sz w:val="21"/>
          <w:szCs w:val="21"/>
        </w:rPr>
        <w:t>Ltda</w:t>
      </w:r>
      <w:proofErr w:type="spellEnd"/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EF0E63" w:rsidRPr="00F369FD">
        <w:rPr>
          <w:rFonts w:asciiTheme="minorHAnsi" w:hAnsiTheme="minorHAnsi" w:cstheme="minorHAnsi"/>
          <w:sz w:val="21"/>
          <w:szCs w:val="21"/>
        </w:rPr>
        <w:t>193272 E, de 18/11/2019.</w:t>
      </w:r>
    </w:p>
    <w:p w:rsidR="00496B48" w:rsidRPr="00F369F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E3436A" w:rsidRPr="00F369FD">
        <w:rPr>
          <w:rFonts w:asciiTheme="minorHAnsi" w:hAnsiTheme="minorHAnsi" w:cstheme="minorHAnsi"/>
          <w:sz w:val="21"/>
          <w:szCs w:val="21"/>
        </w:rPr>
        <w:t xml:space="preserve"> 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- </w:t>
      </w:r>
      <w:r w:rsidR="00EF0E63" w:rsidRPr="00F369FD">
        <w:rPr>
          <w:rFonts w:asciiTheme="minorHAnsi" w:hAnsiTheme="minorHAnsi" w:cstheme="minorHAnsi"/>
          <w:sz w:val="21"/>
          <w:szCs w:val="21"/>
        </w:rPr>
        <w:t>César Esteves Soares – IBAMA</w:t>
      </w:r>
    </w:p>
    <w:p w:rsidR="00EF0E63" w:rsidRPr="00F369FD" w:rsidRDefault="00EF0E63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Revisor – Willian Khalil - CREA</w:t>
      </w:r>
    </w:p>
    <w:p w:rsidR="002737E0" w:rsidRPr="00F369FD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Advogado</w:t>
      </w:r>
      <w:r w:rsidR="005F7B8D" w:rsidRPr="00F369FD">
        <w:rPr>
          <w:rFonts w:asciiTheme="minorHAnsi" w:hAnsiTheme="minorHAnsi" w:cstheme="minorHAnsi"/>
          <w:sz w:val="21"/>
          <w:szCs w:val="21"/>
        </w:rPr>
        <w:t xml:space="preserve"> –</w:t>
      </w:r>
      <w:r w:rsidR="00EF0E63" w:rsidRPr="00F369FD">
        <w:rPr>
          <w:rFonts w:asciiTheme="minorHAnsi" w:hAnsiTheme="minorHAnsi" w:cstheme="minorHAnsi"/>
          <w:sz w:val="21"/>
          <w:szCs w:val="21"/>
        </w:rPr>
        <w:t xml:space="preserve"> Hélio </w:t>
      </w:r>
      <w:proofErr w:type="spellStart"/>
      <w:r w:rsidR="00EF0E63" w:rsidRPr="00F369FD">
        <w:rPr>
          <w:rFonts w:asciiTheme="minorHAnsi" w:hAnsiTheme="minorHAnsi" w:cstheme="minorHAnsi"/>
          <w:sz w:val="21"/>
          <w:szCs w:val="21"/>
        </w:rPr>
        <w:t>Nishiyama</w:t>
      </w:r>
      <w:proofErr w:type="spellEnd"/>
      <w:r w:rsidR="00EF0E63" w:rsidRPr="00F369FD">
        <w:rPr>
          <w:rFonts w:asciiTheme="minorHAnsi" w:hAnsiTheme="minorHAnsi" w:cstheme="minorHAnsi"/>
          <w:sz w:val="21"/>
          <w:szCs w:val="21"/>
        </w:rPr>
        <w:t xml:space="preserve"> – OAB/MT 12.919</w:t>
      </w:r>
    </w:p>
    <w:p w:rsidR="00EF0E63" w:rsidRPr="00F369FD" w:rsidRDefault="0098640D" w:rsidP="00F369FD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</w:t>
      </w:r>
      <w:r w:rsidR="00427633" w:rsidRPr="00F369FD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F369FD">
        <w:rPr>
          <w:rFonts w:asciiTheme="minorHAnsi" w:hAnsiTheme="minorHAnsi" w:cstheme="minorHAnsi"/>
          <w:sz w:val="21"/>
          <w:szCs w:val="21"/>
        </w:rPr>
        <w:t>.</w:t>
      </w:r>
    </w:p>
    <w:p w:rsidR="00E16472" w:rsidRPr="00F369FD" w:rsidRDefault="00DB4B06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369FD">
        <w:rPr>
          <w:rFonts w:asciiTheme="minorHAnsi" w:hAnsiTheme="minorHAnsi" w:cstheme="minorHAnsi"/>
          <w:b/>
          <w:sz w:val="21"/>
          <w:szCs w:val="21"/>
        </w:rPr>
        <w:t>Acórdão 266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F369FD" w:rsidRPr="00F369FD" w:rsidRDefault="00F369FD" w:rsidP="00F369F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369FD" w:rsidRPr="00F369FD" w:rsidRDefault="00F369FD" w:rsidP="00F369FD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 xml:space="preserve">Auto de Infração n° 193272 E, de 18/11/2019. Termo de Embargo/Interdição n° 194056 E, de 18/11/2019. Auto de Inspeção n° 191198 E, de 18/11/2019. Relatório Técnico n° 261/CFE/SUF/SEMA/2019.  Decisão Administrativa n° 589/SGPA/SEMA/2020, de 02/03/2020, </w:t>
      </w:r>
      <w:r w:rsidRPr="00F369FD">
        <w:rPr>
          <w:rFonts w:ascii="Calibri" w:hAnsi="Calibri" w:cs="Calibri"/>
          <w:sz w:val="21"/>
          <w:szCs w:val="21"/>
        </w:rPr>
        <w:t xml:space="preserve">pela homologação do Auto de Infração n° </w:t>
      </w:r>
      <w:r w:rsidRPr="00F369FD">
        <w:rPr>
          <w:rFonts w:ascii="Calibri" w:hAnsi="Calibri" w:cs="Calibri"/>
          <w:color w:val="000000"/>
          <w:sz w:val="21"/>
          <w:szCs w:val="21"/>
        </w:rPr>
        <w:t>193272 E, de 18/11/2019</w:t>
      </w:r>
      <w:r w:rsidRPr="00F369FD">
        <w:rPr>
          <w:rFonts w:ascii="Calibri" w:hAnsi="Calibri" w:cs="Calibri"/>
          <w:sz w:val="21"/>
          <w:szCs w:val="21"/>
        </w:rPr>
        <w:t xml:space="preserve">, arbitrando a multa no valor de R$ 750.000,00 (setecentos e cinquenta mil reais) com fulcro no artigo 15-B do Decreto Federal n° 6514/2008. Requer o recorrente que seja recebido, processado e julgado procedente o presente recurso administrativo, afastando as sanções pecuniárias aplicadas, diante do comprovado acima. Que a sanção pecuniária imposta pela infração administrativa disposta no item 1 do auto de infração 193272E (ocupação urbana sem a implantação plena do PCA), seja reduzida para o mínimo legal de R$ 500,00 (quinhentos reais), de acordo com o artigo 66 do Decreto Federal 6514/2008. Que a sanção pecuniária imposta pela infração administrativa disposta no item 2 do auto de infração 193272E (poluição/contaminação do solo pela ausência dos projetos dos itens acima), seja minoria em atendimento ao princípio proporcionar, seja afastada diante da ausência de dano ambiental, cabendo assim a redução mínima legal de R$ 1.000,00 (mil reais), os artigos 61 e 62 ambos do Decreto Federal 6514/2008. Que a sanção pecuniária imposta pela infração administrativa disposta no item 3 do auto de infração 193272E (uso de dois poços tubulares sem a devida outorga), seja afastada diante da ausência de dano ambiental, cabendo assim a redução mínima legal de R$ 1.000,00 (mil reais), o artigo 66 do Decreto Federal 6514/2008. Requer- se ainda, subsidiariamente a suspensão da exigibilidade da multa, de acordo com o art. 127, da LC (MT) n 232/2005, a qual determina a suspensão quanto firmado entre as partes termo de compromisso. Assim, diante do TAC firmado na data 22/01/2020, a multa deve ter sua exigibilidade suspensa. Após o efetivo cumprimento da obrigação assumida no TAC firmado por esta Recorrente, que a multa seja reduzida em 90% (noventa por cento) do valor da decisão recorrida, diante do preenchimento do §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3°, do art. 127, da LC (MT) n° 232/2005. Recurso improvido. </w:t>
      </w:r>
    </w:p>
    <w:p w:rsidR="008C7C37" w:rsidRPr="00F369FD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F369FD" w:rsidRDefault="0064387A" w:rsidP="00FB50BE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98640D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 xml:space="preserve">Recursos, </w:t>
      </w:r>
      <w:r w:rsidR="00F369FD" w:rsidRPr="00F369FD">
        <w:rPr>
          <w:rFonts w:ascii="Calibri" w:hAnsi="Calibri" w:cs="Calibri"/>
          <w:color w:val="000000"/>
          <w:sz w:val="21"/>
          <w:szCs w:val="21"/>
        </w:rPr>
        <w:t>por maioria, negar provimento ao recurso interposto pelo recorrente, acolhendo o voto revisor, julgando parcialmente procedente o recurso administrativo reduzindo a penalidade do item I (descumprimento do PCA) para R$ 50.000,00, do item II (propagação de esgoto) para R$ 5.000,00 e do item III para R$ 2.000,00 consolidando a multa administrativas em R$ 57.000,00 (cinquenta e sete mil reais), nos termos da fundamentação lançada no voto vista. Indefiro o pedido de suspensão de exigibilidade, porquanto que o TAC não é Termo de Compromisso a que se refere o art. 127 da LC 38/95, bem como a penalidade aplicada não decorre da referida LC. Concedo o desconto de 30% para o pagamento efetuado a vista, nos termos do art. 126-A da LC 38/95.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3C3B60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3C3B60">
        <w:rPr>
          <w:rFonts w:ascii="Calibri" w:hAnsi="Calibri" w:cs="Calibri"/>
          <w:sz w:val="21"/>
          <w:szCs w:val="21"/>
        </w:rPr>
        <w:t xml:space="preserve"> AÇÃO VERDE </w:t>
      </w:r>
      <w:bookmarkStart w:id="0" w:name="_GoBack"/>
      <w:bookmarkEnd w:id="0"/>
    </w:p>
    <w:p w:rsidR="00F369FD" w:rsidRPr="00BA16DB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A16DB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BA16DB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BA16DB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BA16DB" w:rsidRDefault="00BA16DB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BA16DB" w:rsidRPr="00BA16DB" w:rsidRDefault="00BA16DB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86C94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3B60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8640D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16DB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B3E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AF0C-06FE-4B55-B2DB-24392A2E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2021-10-02T13:09:00Z</dcterms:created>
  <dcterms:modified xsi:type="dcterms:W3CDTF">2021-10-08T12:08:00Z</dcterms:modified>
</cp:coreProperties>
</file>